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8"/>
          <w:szCs w:val="28"/>
          <w:highlight w:val="none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38150" cy="6000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38149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4.50pt;height:47.2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 w:eastAsia="uk-UA"/>
        </w:rPr>
      </w:r>
    </w:p>
    <w:p w14:paraId="5E9403FA">
      <w:pPr>
        <w:pBdr/>
        <w:shd w:val="clear" w:color="auto" w:fill="ffffff"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  <w:lang w:val="uk-UA" w:eastAsia="uk-UA" w:bidi="uk-UA"/>
        </w:rPr>
      </w:r>
      <w:r>
        <w:rPr>
          <w:sz w:val="28"/>
          <w:szCs w:val="28"/>
          <w:highlight w:val="none"/>
          <w:lang w:val="uk-UA" w:eastAsia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17 квітня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262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tabs>
          <w:tab w:val="left" w:leader="none" w:pos="2033"/>
          <w:tab w:val="left" w:leader="none" w:pos="2830"/>
        </w:tabs>
        <w:spacing/>
        <w:ind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b w:val="0"/>
          <w:bCs w:val="0"/>
          <w:sz w:val="28"/>
          <w:szCs w:val="28"/>
          <w:lang w:val="uk-UA" w:eastAsia="en-US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щодо відповідального (</w:t>
      </w:r>
      <w:r>
        <w:rPr>
          <w:b w:val="0"/>
          <w:bCs w:val="0"/>
          <w:sz w:val="28"/>
          <w:szCs w:val="28"/>
          <w:lang w:val="uk-UA" w:eastAsia="en-US"/>
        </w:rPr>
        <w:t xml:space="preserve">позаофісного</w:t>
      </w:r>
      <w:r>
        <w:rPr>
          <w:b w:val="0"/>
          <w:bCs w:val="0"/>
          <w:sz w:val="28"/>
          <w:szCs w:val="28"/>
          <w:lang w:val="uk-UA" w:eastAsia="en-US"/>
        </w:rPr>
        <w:t xml:space="preserve">) </w:t>
      </w:r>
      <w:r>
        <w:rPr>
          <w:b w:val="0"/>
          <w:bCs w:val="0"/>
          <w:sz w:val="28"/>
          <w:szCs w:val="28"/>
          <w:lang w:val="uk-UA" w:eastAsia="en-US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b w:val="0"/>
          <w:bCs w:val="0"/>
          <w:sz w:val="28"/>
          <w:szCs w:val="28"/>
          <w:lang w:val="uk-UA" w:eastAsia="en-US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ТДВ «Механізована колона-122»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</w:t>
      </w:r>
      <w:r>
        <w:rPr>
          <w:sz w:val="28"/>
          <w:szCs w:val="28"/>
          <w:lang w:val="uk-UA"/>
        </w:rPr>
        <w:t xml:space="preserve"> статті 631, 938, 940, 954, 955 Цивільного Кодексу України, пункту 2 </w:t>
      </w:r>
      <w:r>
        <w:rPr>
          <w:sz w:val="28"/>
          <w:szCs w:val="28"/>
          <w:lang w:val="uk-UA"/>
        </w:rPr>
        <w:t xml:space="preserve">статті </w:t>
      </w:r>
      <w:r>
        <w:rPr>
          <w:sz w:val="28"/>
          <w:szCs w:val="28"/>
          <w:lang w:val="uk-UA"/>
        </w:rPr>
        <w:t xml:space="preserve">29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на підставі «Положення про Архівний відділ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ради», з урахуванням листа директора </w:t>
      </w:r>
      <w:r>
        <w:rPr>
          <w:sz w:val="28"/>
          <w:szCs w:val="28"/>
          <w:lang w:val="uk-UA"/>
        </w:rPr>
        <w:t xml:space="preserve">Товариства з додатковою відповідальністю</w:t>
      </w:r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Механізована колона - 122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виконавчий 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В И Р І Ш И В: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right="-2"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Доручити</w:t>
      </w:r>
      <w:r>
        <w:rPr>
          <w:sz w:val="28"/>
          <w:szCs w:val="28"/>
          <w:lang w:val="uk-UA"/>
        </w:rPr>
        <w:t xml:space="preserve"> Архівному відділу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виконання заходів щодо відповідального (</w:t>
      </w:r>
      <w:r>
        <w:rPr>
          <w:sz w:val="28"/>
          <w:szCs w:val="28"/>
          <w:lang w:val="uk-UA"/>
        </w:rPr>
        <w:t xml:space="preserve">позаофісного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зберігання архівних документів довготривалого зберігання і з кадрових питань (особового складу) </w:t>
      </w:r>
      <w:r>
        <w:rPr>
          <w:sz w:val="28"/>
          <w:szCs w:val="28"/>
          <w:lang w:val="uk-UA"/>
        </w:rPr>
        <w:t xml:space="preserve">Товариства з додатковою відповідальністю «Механізована колона - 122»</w:t>
      </w:r>
      <w:r>
        <w:rPr>
          <w:sz w:val="28"/>
          <w:szCs w:val="28"/>
          <w:lang w:val="uk-UA"/>
        </w:rPr>
        <w:t xml:space="preserve"> (код ЄДРПОУ </w:t>
      </w:r>
      <w:r>
        <w:rPr>
          <w:sz w:val="28"/>
          <w:szCs w:val="28"/>
          <w:lang w:val="uk-UA"/>
        </w:rPr>
        <w:t xml:space="preserve">01384936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за 197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-20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720"/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Архівному відділу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(Костянтин ФРОЛОВ) на укладання договору відповідального (</w:t>
      </w:r>
      <w:r>
        <w:rPr>
          <w:sz w:val="28"/>
          <w:szCs w:val="28"/>
          <w:lang w:val="uk-UA"/>
        </w:rPr>
        <w:t xml:space="preserve">позаофісного</w:t>
      </w:r>
      <w:r>
        <w:rPr>
          <w:sz w:val="28"/>
          <w:szCs w:val="28"/>
          <w:lang w:val="uk-UA"/>
        </w:rPr>
        <w:t xml:space="preserve">) зберігання архівних документів з </w:t>
      </w:r>
      <w:r>
        <w:rPr>
          <w:sz w:val="28"/>
          <w:szCs w:val="28"/>
          <w:lang w:val="uk-UA"/>
        </w:rPr>
        <w:t xml:space="preserve">Товариства з додатковою відповідальністю «Механізована колона - 122»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Володимир </w:t>
      </w:r>
      <w:r>
        <w:rPr>
          <w:sz w:val="28"/>
          <w:szCs w:val="28"/>
          <w:lang w:val="uk-UA"/>
        </w:rPr>
        <w:t xml:space="preserve">Бунецький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1973-2003</w:t>
      </w:r>
      <w:r>
        <w:rPr>
          <w:sz w:val="28"/>
          <w:szCs w:val="28"/>
          <w:lang w:val="uk-UA"/>
        </w:rPr>
        <w:t xml:space="preserve"> роки.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567"/>
          <w:tab w:val="left" w:leader="none" w:pos="709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Визначити, що збільшення обсягу архівних документів переданих на відповідальне (</w:t>
      </w:r>
      <w:r>
        <w:rPr>
          <w:sz w:val="28"/>
          <w:szCs w:val="28"/>
          <w:lang w:val="uk-UA"/>
        </w:rPr>
        <w:t xml:space="preserve">позаофісне</w:t>
      </w:r>
      <w:r>
        <w:rPr>
          <w:sz w:val="28"/>
          <w:szCs w:val="28"/>
          <w:lang w:val="uk-UA"/>
        </w:rPr>
        <w:t xml:space="preserve">) зберігання здійснюється шляхом укладання додаткової угоди між Архівним відділом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(Костянтин ФРОЛОВ) та </w:t>
      </w:r>
      <w:r>
        <w:rPr>
          <w:sz w:val="28"/>
          <w:szCs w:val="28"/>
          <w:lang w:val="uk-UA"/>
        </w:rPr>
        <w:t xml:space="preserve">Товариства з додатковою відповідальністю «Механізована колона - 122»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Володимир </w:t>
      </w:r>
      <w:r>
        <w:rPr>
          <w:sz w:val="28"/>
          <w:szCs w:val="28"/>
          <w:lang w:val="uk-UA"/>
        </w:rPr>
        <w:t xml:space="preserve">Бунецький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надання архівних довідок, копій або витягів на запити фізичних і юридичних осіб, необхідних для соціального захисту громадян, надати право Архівному відділу Бер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стинської міської ради на використання архівних документів довготривалого зберігання і з кадрових питань (особового складу) </w:t>
      </w:r>
      <w:r>
        <w:rPr>
          <w:sz w:val="28"/>
          <w:szCs w:val="28"/>
          <w:lang w:val="uk-UA"/>
        </w:rPr>
        <w:t xml:space="preserve">Товариства з додатковою відповідальністю «Механізована колона - 122»</w:t>
      </w:r>
      <w:r>
        <w:rPr>
          <w:sz w:val="28"/>
          <w:szCs w:val="28"/>
          <w:lang w:val="uk-UA"/>
        </w:rPr>
        <w:t xml:space="preserve"> (код ЄДРПОУ </w:t>
      </w:r>
      <w:r>
        <w:rPr>
          <w:sz w:val="28"/>
          <w:szCs w:val="28"/>
          <w:lang w:val="uk-UA"/>
        </w:rPr>
        <w:t xml:space="preserve">01384936</w:t>
      </w:r>
      <w:r>
        <w:rPr>
          <w:sz w:val="28"/>
          <w:szCs w:val="28"/>
          <w:lang w:val="uk-UA"/>
        </w:rPr>
        <w:t xml:space="preserve">)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Організацію виконання рішення покласти на начальника Архівного відділу Берестинської міської ради Костянтина ФРОЛОВА, контроль за його </w:t>
      </w:r>
      <w:r>
        <w:rPr>
          <w:sz w:val="28"/>
          <w:szCs w:val="28"/>
          <w:lang w:val="uk-UA"/>
        </w:rPr>
        <w:t xml:space="preserve">виконанням – на заступника міського голови з питань діяльності виконавчих органів міської ради Наталію ЗІНЧЕНКО.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CC202B">
      <w:pPr>
        <w:pStyle w:val="904"/>
        <w:pBdr/>
        <w:spacing w:after="0"/>
        <w:ind/>
        <w:rPr>
          <w:b w:val="0"/>
          <w:bCs w:val="0"/>
        </w:rPr>
      </w:pP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 w14:paraId="46364E82">
      <w:pPr>
        <w:pStyle w:val="904"/>
        <w:pBdr/>
        <w:spacing w:after="0"/>
        <w:ind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 w14:paraId="2C10158D">
      <w:pPr>
        <w:pStyle w:val="904"/>
        <w:pBdr/>
        <w:spacing w:after="0"/>
        <w:ind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 w14:paraId="5727D17A">
      <w:pPr>
        <w:pStyle w:val="904"/>
        <w:pBdr/>
        <w:spacing w:after="0"/>
        <w:ind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 w14:paraId="6AF02423">
      <w:pPr>
        <w:pStyle w:val="904"/>
        <w:pBdr/>
        <w:spacing w:after="0"/>
        <w:ind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>
      <w:pPr>
        <w:pStyle w:val="904"/>
        <w:pBdr/>
        <w:spacing w:after="0"/>
        <w:ind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Міський </w:t>
      </w:r>
      <w:r>
        <w:rPr>
          <w:b w:val="0"/>
          <w:bCs w:val="0"/>
          <w:sz w:val="28"/>
          <w:szCs w:val="28"/>
          <w:lang w:val="uk-UA"/>
        </w:rPr>
        <w:t xml:space="preserve">голов</w:t>
      </w:r>
      <w:r>
        <w:rPr>
          <w:b w:val="0"/>
          <w:bCs w:val="0"/>
          <w:sz w:val="28"/>
          <w:szCs w:val="28"/>
          <w:lang w:val="uk-UA"/>
        </w:rPr>
        <w:t xml:space="preserve">а</w:t>
      </w:r>
      <w:r>
        <w:rPr>
          <w:b w:val="0"/>
          <w:bCs w:val="0"/>
          <w:sz w:val="28"/>
          <w:szCs w:val="28"/>
          <w:lang w:val="uk-UA"/>
        </w:rPr>
        <w:t xml:space="preserve">        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    </w:t>
      </w:r>
      <w:r>
        <w:rPr>
          <w:b w:val="0"/>
          <w:bCs w:val="0"/>
          <w:sz w:val="28"/>
          <w:szCs w:val="28"/>
          <w:lang w:val="uk-UA"/>
        </w:rPr>
        <w:t xml:space="preserve">           </w:t>
      </w:r>
      <w:r>
        <w:rPr>
          <w:b w:val="0"/>
          <w:bCs w:val="0"/>
          <w:sz w:val="28"/>
          <w:szCs w:val="28"/>
          <w:lang w:val="uk-UA"/>
        </w:rPr>
        <w:t xml:space="preserve">                                                 </w:t>
      </w:r>
      <w:r>
        <w:rPr>
          <w:b w:val="0"/>
          <w:bCs w:val="0"/>
          <w:sz w:val="28"/>
          <w:szCs w:val="28"/>
          <w:lang w:val="uk-UA"/>
        </w:rPr>
        <w:t xml:space="preserve">Світлана КРИВЕНКО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lang w:val="uk-UA"/>
        </w:rPr>
      </w:r>
      <w:r>
        <w:rPr>
          <w:b w:val="0"/>
          <w:bCs w:val="0"/>
        </w:rPr>
      </w:r>
    </w:p>
    <w:sectPr>
      <w:footnotePr/>
      <w:endnotePr/>
      <w:type w:val="nextPage"/>
      <w:pgSz w:h="16838" w:orient="portrait" w:w="11906"/>
      <w:pgMar w:top="992" w:right="567" w:bottom="138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Verdana">
    <w:panose1 w:val="020B0604030504040204"/>
  </w:font>
  <w:font w:name="Times New Roman">
    <w:panose1 w:val="02020603050405020304"/>
  </w:font>
  <w:font w:name="UkrainianBaltica">
    <w:panose1 w:val="05040102010807070707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65657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55D75BC0"/>
    <w:lvl w:ilvl="0">
      <w:isLgl w:val="false"/>
      <w:lvlJc w:val="left"/>
      <w:lvlText w:val="-"/>
      <w:numFmt w:val="bullet"/>
      <w:pPr>
        <w:pBdr/>
        <w:spacing/>
        <w:ind w:hanging="360" w:left="1065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5"/>
      </w:pPr>
      <w:rPr>
        <w:rFonts w:hint="default" w:ascii="Wingdings" w:hAnsi="Wingdings"/>
      </w:rPr>
      <w:start w:val="1"/>
      <w:suff w:val="tab"/>
    </w:lvl>
  </w:abstractNum>
  <w:abstractNum w:abstractNumId="2">
    <w:nsid w:val="653E5569"/>
    <w:lvl w:ilvl="0">
      <w:isLgl w:val="false"/>
      <w:lvlJc w:val="left"/>
      <w:lvlText w:val="%1."/>
      <w:numFmt w:val="decimal"/>
      <w:pPr>
        <w:pBdr/>
        <w:spacing/>
        <w:ind w:hanging="435" w:left="4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3">
    <w:nsid w:val="66E1155C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>
    <w:name w:val="Table Grid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 Light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1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2"/>
    <w:basedOn w:val="89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1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2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3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4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5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6"/>
    <w:basedOn w:val="89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1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2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3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4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5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6"/>
    <w:basedOn w:val="89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1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2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3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4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5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6"/>
    <w:basedOn w:val="89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5">
    <w:name w:val="Heading 2"/>
    <w:basedOn w:val="892"/>
    <w:next w:val="892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2"/>
    <w:next w:val="892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2"/>
    <w:next w:val="892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2"/>
    <w:next w:val="892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2"/>
    <w:next w:val="892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2"/>
    <w:next w:val="892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2"/>
    <w:next w:val="892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2"/>
    <w:next w:val="892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>
    <w:name w:val="Heading 1 Char"/>
    <w:basedOn w:val="894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94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94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94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94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94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94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94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94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Title Char"/>
    <w:basedOn w:val="894"/>
    <w:link w:val="90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3">
    <w:name w:val="Subtitle"/>
    <w:basedOn w:val="892"/>
    <w:next w:val="892"/>
    <w:link w:val="85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4">
    <w:name w:val="Subtitle Char"/>
    <w:basedOn w:val="894"/>
    <w:link w:val="85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92"/>
    <w:next w:val="892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894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9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94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9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9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94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94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9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9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94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94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94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94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94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9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9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94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qFormat/>
    <w:pPr>
      <w:pBdr/>
      <w:spacing/>
      <w:ind/>
    </w:pPr>
    <w:rPr>
      <w:sz w:val="24"/>
      <w:szCs w:val="24"/>
      <w:lang w:eastAsia="zh-CN"/>
    </w:rPr>
  </w:style>
  <w:style w:type="paragraph" w:styleId="893">
    <w:name w:val="Heading 1"/>
    <w:basedOn w:val="892"/>
    <w:next w:val="892"/>
    <w:link w:val="897"/>
    <w:uiPriority w:val="99"/>
    <w:qFormat/>
    <w:pPr>
      <w:keepNext w:val="true"/>
      <w:pBdr/>
      <w:spacing/>
      <w:ind/>
      <w:jc w:val="center"/>
      <w:outlineLvl w:val="0"/>
    </w:pPr>
    <w:rPr>
      <w:rFonts w:ascii="UkrainianBaltica" w:hAnsi="UkrainianBaltica"/>
      <w:b/>
      <w:bCs/>
      <w:lang w:val="uk-UA" w:eastAsia="ru-RU"/>
    </w:rPr>
  </w:style>
  <w:style w:type="character" w:styleId="894" w:default="1">
    <w:name w:val="Default Paragraph Font"/>
    <w:uiPriority w:val="1"/>
    <w:semiHidden/>
    <w:unhideWhenUsed/>
    <w:pPr>
      <w:pBdr/>
      <w:spacing/>
      <w:ind/>
    </w:pPr>
  </w:style>
  <w:style w:type="table" w:styleId="89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6" w:default="1">
    <w:name w:val="No List"/>
    <w:uiPriority w:val="99"/>
    <w:semiHidden/>
    <w:unhideWhenUsed/>
    <w:pPr>
      <w:pBdr/>
      <w:spacing/>
      <w:ind/>
    </w:pPr>
  </w:style>
  <w:style w:type="character" w:styleId="897" w:customStyle="1">
    <w:name w:val="Заголовок 1 Знак"/>
    <w:basedOn w:val="894"/>
    <w:link w:val="893"/>
    <w:uiPriority w:val="99"/>
    <w:pPr>
      <w:pBdr/>
      <w:spacing/>
      <w:ind/>
    </w:pPr>
    <w:rPr>
      <w:rFonts w:ascii="UkrainianBaltica" w:hAnsi="UkrainianBaltica" w:cs="Times New Roman"/>
      <w:b/>
      <w:bCs/>
      <w:sz w:val="24"/>
      <w:szCs w:val="24"/>
      <w:lang w:val="uk-UA"/>
    </w:rPr>
  </w:style>
  <w:style w:type="paragraph" w:styleId="898" w:customStyle="1">
    <w:name w:val="Знак Знак"/>
    <w:basedOn w:val="892"/>
    <w:uiPriority w:val="99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List Paragraph"/>
    <w:basedOn w:val="892"/>
    <w:uiPriority w:val="99"/>
    <w:qFormat/>
    <w:pPr>
      <w:pBdr/>
      <w:spacing/>
      <w:ind w:left="720"/>
      <w:contextualSpacing w:val="true"/>
    </w:pPr>
  </w:style>
  <w:style w:type="paragraph" w:styleId="900">
    <w:name w:val="Title"/>
    <w:basedOn w:val="892"/>
    <w:next w:val="892"/>
    <w:link w:val="901"/>
    <w:uiPriority w:val="99"/>
    <w:qFormat/>
    <w:pPr>
      <w:pBdr>
        <w:bottom w:val="single" w:color="4f81bd" w:sz="8" w:space="4"/>
      </w:pBdr>
      <w:spacing w:after="300"/>
      <w:ind/>
      <w:contextualSpacing w:val="true"/>
    </w:pPr>
    <w:rPr>
      <w:rFonts w:ascii="Cambria" w:hAnsi="Cambria"/>
      <w:color w:val="17365d"/>
      <w:spacing w:val="5"/>
      <w:sz w:val="52"/>
      <w:szCs w:val="52"/>
    </w:rPr>
  </w:style>
  <w:style w:type="character" w:styleId="901" w:customStyle="1">
    <w:name w:val="Название Знак"/>
    <w:basedOn w:val="894"/>
    <w:link w:val="900"/>
    <w:uiPriority w:val="99"/>
    <w:pPr>
      <w:pBdr/>
      <w:spacing/>
      <w:ind/>
    </w:pPr>
    <w:rPr>
      <w:rFonts w:ascii="Cambria" w:hAnsi="Cambria" w:cs="Times New Roman"/>
      <w:color w:val="17365d"/>
      <w:spacing w:val="5"/>
      <w:sz w:val="52"/>
      <w:szCs w:val="52"/>
      <w:lang w:eastAsia="zh-CN"/>
    </w:rPr>
  </w:style>
  <w:style w:type="paragraph" w:styleId="902" w:customStyle="1">
    <w:name w:val="docdata"/>
    <w:basedOn w:val="892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3">
    <w:name w:val="Normal (Web)"/>
    <w:basedOn w:val="892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4">
    <w:name w:val="Body Text"/>
    <w:basedOn w:val="892"/>
    <w:link w:val="905"/>
    <w:uiPriority w:val="99"/>
    <w:pPr>
      <w:pBdr/>
      <w:spacing w:after="120"/>
      <w:ind/>
    </w:pPr>
    <w:rPr>
      <w:lang w:eastAsia="ru-RU"/>
    </w:rPr>
  </w:style>
  <w:style w:type="character" w:styleId="905" w:customStyle="1">
    <w:name w:val="Основной текст Знак"/>
    <w:basedOn w:val="894"/>
    <w:link w:val="904"/>
    <w:uiPriority w:val="99"/>
    <w:semiHidden/>
    <w:pPr>
      <w:pBdr/>
      <w:spacing/>
      <w:ind/>
    </w:pPr>
    <w:rPr>
      <w:rFonts w:cs="Times New Roman"/>
      <w:sz w:val="24"/>
      <w:szCs w:val="24"/>
      <w:lang w:eastAsia="zh-CN"/>
    </w:rPr>
  </w:style>
  <w:style w:type="paragraph" w:styleId="906" w:customStyle="1">
    <w:name w:val="Знак"/>
    <w:basedOn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07">
    <w:name w:val="Balloon Text"/>
    <w:basedOn w:val="892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basedOn w:val="894"/>
    <w:link w:val="907"/>
    <w:uiPriority w:val="99"/>
    <w:semiHidden/>
    <w:pPr>
      <w:pBdr/>
      <w:spacing/>
      <w:ind/>
    </w:pPr>
    <w:rPr>
      <w:sz w:val="0"/>
      <w:szCs w:val="0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F9F22-E478-4430-B600-7A085708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revision>5</cp:revision>
  <dcterms:created xsi:type="dcterms:W3CDTF">2026-04-16T11:43:00Z</dcterms:created>
  <dcterms:modified xsi:type="dcterms:W3CDTF">2026-04-17T08:00:08Z</dcterms:modified>
</cp:coreProperties>
</file>